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86" w:rsidRPr="00FD04D6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color w:val="FF0000"/>
          <w:sz w:val="48"/>
          <w:szCs w:val="48"/>
          <w:lang w:eastAsia="ru-RU"/>
        </w:rPr>
      </w:pPr>
      <w:r w:rsidRPr="00FD04D6">
        <w:rPr>
          <w:rFonts w:ascii="Times New Roman" w:hAnsi="Times New Roman"/>
          <w:b/>
          <w:color w:val="FF0000"/>
          <w:sz w:val="48"/>
          <w:szCs w:val="48"/>
          <w:highlight w:val="cyan"/>
          <w:lang w:eastAsia="ru-RU"/>
        </w:rPr>
        <w:t>Воспитательная работа</w:t>
      </w:r>
      <w:bookmarkStart w:id="0" w:name="_GoBack"/>
      <w:bookmarkEnd w:id="0"/>
    </w:p>
    <w:p w:rsidR="00955F86" w:rsidRPr="00221F4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5684"/>
        <w:gridCol w:w="1559"/>
        <w:gridCol w:w="2514"/>
      </w:tblGrid>
      <w:tr w:rsidR="00955F86" w:rsidRPr="001630CC" w:rsidTr="0040108E">
        <w:trPr>
          <w:trHeight w:val="88"/>
        </w:trPr>
        <w:tc>
          <w:tcPr>
            <w:tcW w:w="803" w:type="dxa"/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  <w:t>№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  <w:t>п/п</w:t>
            </w:r>
          </w:p>
        </w:tc>
        <w:tc>
          <w:tcPr>
            <w:tcW w:w="5684" w:type="dxa"/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  <w:t>Мероприятия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</w:pPr>
          </w:p>
        </w:tc>
        <w:tc>
          <w:tcPr>
            <w:tcW w:w="1559" w:type="dxa"/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  <w:t>Сроки</w:t>
            </w:r>
          </w:p>
        </w:tc>
        <w:tc>
          <w:tcPr>
            <w:tcW w:w="2514" w:type="dxa"/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DBE5F1" w:themeColor="accent1" w:themeTint="33"/>
                <w:sz w:val="32"/>
                <w:szCs w:val="32"/>
                <w:highlight w:val="darkRed"/>
                <w:lang w:eastAsia="ru-RU"/>
              </w:rPr>
              <w:t>Ответственный</w:t>
            </w:r>
          </w:p>
        </w:tc>
      </w:tr>
      <w:tr w:rsidR="00955F86" w:rsidRPr="001630CC" w:rsidTr="0040108E">
        <w:trPr>
          <w:trHeight w:val="3245"/>
        </w:trPr>
        <w:tc>
          <w:tcPr>
            <w:tcW w:w="803" w:type="dxa"/>
            <w:tcBorders>
              <w:top w:val="nil"/>
              <w:bottom w:val="nil"/>
            </w:tcBorders>
          </w:tcPr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3.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3.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4.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5.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2.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3.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 xml:space="preserve">   Посетить не менее 6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уроков  в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неделю.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Проводить семинары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совместно с учителями для координации воспитательной работы с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учащимися.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беседы: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а) «В единстве –сила народов Дагестана»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б) Права и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обязанности  ребенка</w:t>
            </w:r>
            <w:proofErr w:type="gramEnd"/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Algerian" w:hAnsi="Algerian"/>
                <w:b/>
                <w:color w:val="17365D" w:themeColor="text2" w:themeShade="BF"/>
                <w:sz w:val="36"/>
                <w:szCs w:val="36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Algerian" w:hAnsi="Algeri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</w:pPr>
            <w:r w:rsidRPr="001630CC">
              <w:rPr>
                <w:rFonts w:ascii="Cambria" w:hAnsi="Cambria" w:cs="Cambria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  <w:t>Организационная</w:t>
            </w:r>
            <w:r w:rsidRPr="001630CC">
              <w:rPr>
                <w:rFonts w:ascii="Algerian" w:hAnsi="Algeri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  <w:t xml:space="preserve"> </w:t>
            </w:r>
            <w:r w:rsidRPr="001630CC">
              <w:rPr>
                <w:rFonts w:ascii="Cambria" w:hAnsi="Cambria" w:cs="Cambria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  <w:t>работа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Выборы старост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Выборы учебной комиссии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Выборы совета дружины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  <w:t>Здоровье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Организовать </w:t>
            </w:r>
            <w:proofErr w:type="spellStart"/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соревнование:«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Беги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,как  я.» к 220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летию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Имама Шамиля.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Организовать соревнования по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стрельбе  из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малокалиберной винтовки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Подготовить команду для участия в соревнованиях «Победа»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беседы: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а) Спорт – это жизнь.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б) Народные игры и спорт в Дагестане. Видные спортсмены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Шамильского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района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(обновить стенд)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40108E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  <w:t xml:space="preserve"> </w:t>
            </w:r>
            <w:r w:rsidRPr="001630CC"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  <w:t xml:space="preserve">Профилактика 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  <w:t xml:space="preserve">вредных привычек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Провести семинар классных руководителей и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по изучению методики проведения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антинаркотической  пропаганды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 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профилактической работы по предупреждению влияния на учащихся </w:t>
            </w: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образцов и форм современной массовой культуры, культа насилия, жестокости и наркомании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Во всех классах провести беседы по пропаганде здорового образа жизни среди подрастающего поколения.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Провести общешкольные беседы для учащихся:</w:t>
            </w:r>
          </w:p>
          <w:p w:rsidR="00955F86" w:rsidRPr="001630C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а) « Употребление  табака и его влияние на здоровье»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Еженедельно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четверть 1 раз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14.09.17.</w:t>
            </w: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18.10.17.</w:t>
            </w:r>
          </w:p>
          <w:p w:rsidR="00955F86" w:rsidRPr="001630CC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К 5.09.17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 5.09.17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40108E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             </w:t>
            </w:r>
            <w:r w:rsidR="00955F86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09.17.</w:t>
            </w:r>
          </w:p>
          <w:p w:rsidR="00955F86" w:rsidRPr="001630CC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Март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Март, апрель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3.10.17.</w:t>
            </w:r>
          </w:p>
          <w:p w:rsidR="00955F86" w:rsidRPr="001630CC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15.12.17.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23.01.18г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октябрь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09.2017г.</w:t>
            </w:r>
          </w:p>
          <w:p w:rsidR="00955F86" w:rsidRPr="001630CC" w:rsidRDefault="00955F86" w:rsidP="00103F8B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течение учебного года</w:t>
            </w:r>
          </w:p>
          <w:p w:rsidR="00955F86" w:rsidRPr="001630CC" w:rsidRDefault="00955F86" w:rsidP="00103F8B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А. И.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 М. М.</w:t>
            </w:r>
          </w:p>
          <w:p w:rsidR="00955F86" w:rsidRPr="001630CC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Кл/</w:t>
            </w:r>
            <w:r w:rsidR="00955F86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руки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Ст.пионервож</w:t>
            </w:r>
            <w:proofErr w:type="spellEnd"/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Нурмагомедов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Д.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Нурмагомедов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Д.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Нурмагомедов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Д.</w:t>
            </w:r>
            <w:r w:rsidR="00955F86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  <w:proofErr w:type="gramEnd"/>
          </w:p>
          <w:p w:rsidR="00955F86" w:rsidRPr="001630CC" w:rsidRDefault="0040108E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Нурмагомедов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Д.</w:t>
            </w: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Нурмагомедов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Д.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,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Нурмагомедов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Д.</w:t>
            </w:r>
          </w:p>
          <w:p w:rsidR="00955F86" w:rsidRPr="001630CC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</w:tr>
    </w:tbl>
    <w:p w:rsidR="00955F86" w:rsidRPr="001630CC" w:rsidRDefault="00955F86" w:rsidP="00C514A7">
      <w:pPr>
        <w:tabs>
          <w:tab w:val="left" w:pos="4180"/>
        </w:tabs>
        <w:spacing w:after="0" w:line="240" w:lineRule="auto"/>
        <w:rPr>
          <w:rFonts w:ascii="Times New Roman" w:hAnsi="Times New Roman"/>
          <w:i/>
          <w:color w:val="17365D" w:themeColor="text2" w:themeShade="BF"/>
          <w:sz w:val="28"/>
          <w:szCs w:val="28"/>
          <w:highlight w:val="darkYellow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817"/>
        <w:gridCol w:w="5670"/>
        <w:gridCol w:w="41"/>
        <w:gridCol w:w="1660"/>
        <w:gridCol w:w="59"/>
        <w:gridCol w:w="2351"/>
      </w:tblGrid>
      <w:tr w:rsidR="00955F86" w:rsidRPr="001630CC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1630CC" w:rsidRDefault="001630CC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4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5.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6.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7.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8.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9.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10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11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12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13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15</w:t>
            </w: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16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17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18</w:t>
            </w:r>
          </w:p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19</w:t>
            </w: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20</w:t>
            </w: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</w:t>
            </w: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221</w:t>
            </w: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 xml:space="preserve">  б) Наркомания, алкоголизм и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табакокурение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– зловещая триада;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в)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Конкурс  рисунков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: «Вредным привычкам НЕТ!»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b/>
                <w:i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Духовно-нравственное воспитание</w:t>
            </w:r>
            <w:r w:rsidRPr="001630CC">
              <w:rPr>
                <w:rFonts w:ascii="Times New Roman" w:hAnsi="Times New Roman"/>
                <w:b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.</w:t>
            </w:r>
          </w:p>
          <w:p w:rsidR="001630CC" w:rsidRDefault="001630CC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а)Традиционная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пища и культура питания народов Дагестана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б)устное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народное творчество народов Дагестана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в)Гость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в доме горца – священное лицо;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г) Ислам – религия истины и справедливости.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Ученическая  конференция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на  тему: Народный  кодекс  «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Намус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«Великий человек Великой эпохи» - к 220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летию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Имама Шамиля.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конкурс на лучшее стихотворение, посвященное «Дню матери»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торжественные линейки: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а) «День знаний»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б) «День-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единства  народов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Дагестана»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в)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« День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пожилых  людей»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г) «День учителя»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в) «С Новым годом, с новым счастьем».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г) «День защитника Отечества».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д) «Праздник мам и бабушек».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е) «Праздник весны и труда».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 xml:space="preserve"> ж) «День Победы».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з) «Последний звонок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Организовать в школе акцию милосердия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Прикрепить ветеранов труда, одиноких больных к членам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команды  милосердия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, для оказания помощи.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беседу: «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Формулы  вежливости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»</w:t>
            </w:r>
          </w:p>
          <w:p w:rsidR="001630CC" w:rsidRPr="001630CC" w:rsidRDefault="001630CC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  <w:t>Экологическое воспитание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Включить в учебно-воспитательные планы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разделы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об экологическом воспитании учащихся.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беседы: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а) Экология и здоровье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б) Как бороться против загрязнения окружающей среды. Наша посильная помощь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природе .Экологические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проблемы нашего села.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Развитие межнациональных отношений.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).Экономические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функции государства.</w:t>
            </w: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б) Общественное сознание.</w:t>
            </w: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в)молодежь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в современном обществе.</w:t>
            </w: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г) Международная защита прав человека.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  <w:t>Работа детской общественной организации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Составить план работы </w:t>
            </w:r>
            <w:r w:rsidRPr="001630CC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детской общественной </w:t>
            </w: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организации.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Оказывать систематическую помощь старшему пионерскому вожатому в его работе.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Провести беседу: «Пионер - добрый друг и помощник малышей».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Провести беседу: «История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пионерского  движения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».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Обновить  уголок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детской общественной</w:t>
            </w:r>
            <w:r w:rsidRPr="001630CC">
              <w:rPr>
                <w:rFonts w:ascii="Times New Roman" w:hAnsi="Times New Roman"/>
                <w:b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</w:t>
            </w: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организации. Стенд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Провести дружинные сборы, посвященные «Дню защитника Отечества»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«Дню рождения пионерской организации».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Беседа: «Пионеры- герои ВОВ».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2.02.18г.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20.11.17г.</w:t>
            </w:r>
          </w:p>
          <w:p w:rsidR="00955F86" w:rsidRPr="001630CC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1.12.17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18.09.17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16.02.18г</w:t>
            </w: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12.10.17г</w:t>
            </w: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27.10.17г</w:t>
            </w: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1.09.17г</w:t>
            </w: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14.09.17г</w:t>
            </w:r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1.10.17г. </w:t>
            </w:r>
          </w:p>
          <w:p w:rsidR="00955F86" w:rsidRPr="001630CC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5.10.17г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30.12.17г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22.02.18г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7.03.17г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29.04.18г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8.05.18г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25.05.18г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Систематически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Ноябрь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14.02.18г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18.05.18г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октябрь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декабрь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февраль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март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12.09.17г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Постоянно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3.10.17г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21.11.17г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Октябрь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22.02.18г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FB0703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19.05.18г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1630CC" w:rsidRDefault="0040108E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1630CC" w:rsidRDefault="001630CC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Гаджиева </w:t>
            </w:r>
            <w:r w:rsidR="0040108E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П. А.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Гаджиева </w:t>
            </w:r>
            <w:r w:rsidR="0040108E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П. </w:t>
            </w:r>
            <w:proofErr w:type="gramStart"/>
            <w:r w:rsidR="0040108E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А.</w:t>
            </w: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  <w:proofErr w:type="gramEnd"/>
          </w:p>
          <w:p w:rsidR="00955F86" w:rsidRPr="001630CC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Гаджиева </w:t>
            </w:r>
            <w:r w:rsidR="0040108E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П. 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 О. М.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707B89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Гаджиева П.А. </w:t>
            </w:r>
          </w:p>
          <w:p w:rsidR="00955F86" w:rsidRPr="001630CC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5F38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4C1C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Ахмедова К. А.</w:t>
            </w:r>
          </w:p>
          <w:p w:rsidR="00955F86" w:rsidRPr="001630CC" w:rsidRDefault="0040108E" w:rsidP="004C1C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П. А.</w:t>
            </w:r>
          </w:p>
          <w:p w:rsidR="00955F86" w:rsidRPr="001630CC" w:rsidRDefault="0040108E" w:rsidP="004C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Ахмедова К. А.</w:t>
            </w:r>
          </w:p>
          <w:p w:rsidR="00955F86" w:rsidRPr="001630CC" w:rsidRDefault="0040108E" w:rsidP="004C1C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П. А</w:t>
            </w:r>
            <w:r w:rsidR="00955F86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40108E" w:rsidP="004C1C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Гитином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-в Ш. М.</w:t>
            </w:r>
          </w:p>
          <w:p w:rsidR="00955F86" w:rsidRPr="001630CC" w:rsidRDefault="0071553A" w:rsidP="004C1CB8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П. А.</w:t>
            </w:r>
          </w:p>
          <w:p w:rsidR="00955F86" w:rsidRPr="001630CC" w:rsidRDefault="0071553A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Ахмедова К. А.</w:t>
            </w:r>
          </w:p>
          <w:p w:rsidR="00955F86" w:rsidRPr="001630CC" w:rsidRDefault="0071553A" w:rsidP="005F38AB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Гаджиева П. А.</w:t>
            </w:r>
          </w:p>
          <w:p w:rsidR="00955F86" w:rsidRPr="001630CC" w:rsidRDefault="0071553A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Х.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Классные руководители,</w:t>
            </w:r>
          </w:p>
          <w:p w:rsidR="00955F86" w:rsidRPr="001630CC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Ахмедов М. М.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40108E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Ахмедов М.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М.</w:t>
            </w:r>
            <w:r w:rsidR="00955F86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  <w:proofErr w:type="gramEnd"/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М.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М.М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М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П. А.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П. А.</w:t>
            </w:r>
          </w:p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Магомедова М.Г </w:t>
            </w:r>
          </w:p>
          <w:p w:rsidR="00955F86" w:rsidRPr="001630CC" w:rsidRDefault="0071553A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Чохолов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М.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</w:tr>
      <w:tr w:rsidR="00955F86" w:rsidRPr="001630CC" w:rsidTr="00C514A7">
        <w:trPr>
          <w:gridBefore w:val="1"/>
          <w:wBefore w:w="34" w:type="dxa"/>
          <w:trHeight w:val="1560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23</w:t>
            </w:r>
          </w:p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конкурс :  «Песни и строя»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СПВ</w:t>
            </w:r>
          </w:p>
        </w:tc>
      </w:tr>
      <w:tr w:rsidR="00955F86" w:rsidRPr="001630CC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1630C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24</w:t>
            </w: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25</w:t>
            </w: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26.</w:t>
            </w: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27</w:t>
            </w:r>
          </w:p>
          <w:p w:rsidR="00955F86" w:rsidRPr="001630CC" w:rsidRDefault="00955F86" w:rsidP="00C514A7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7155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Профилактика экстремизма и терроризма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а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).Террористы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и их мотивы действий.</w:t>
            </w:r>
          </w:p>
          <w:p w:rsidR="00955F86" w:rsidRPr="001630CC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б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).Классные</w:t>
            </w:r>
            <w:proofErr w:type="gram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часы в 5-10 классах на тему:</w:t>
            </w:r>
          </w:p>
          <w:p w:rsidR="00955F86" w:rsidRPr="001630CC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«Мы обязаны знать и помнить»</w:t>
            </w:r>
          </w:p>
          <w:p w:rsidR="00955F86" w:rsidRPr="001630CC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в) «Терроризм- угроза обществу».</w:t>
            </w:r>
          </w:p>
          <w:p w:rsidR="00955F86" w:rsidRPr="001630CC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г).Общешкольная линейка: «Экстремизму и терроризму – НЕТ!»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16.11.17г</w:t>
            </w: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1.09.17г</w:t>
            </w:r>
          </w:p>
          <w:p w:rsidR="00955F86" w:rsidRPr="001630CC" w:rsidRDefault="00955F86" w:rsidP="00771CA9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05.18г</w:t>
            </w:r>
          </w:p>
          <w:p w:rsidR="00955F86" w:rsidRPr="001630CC" w:rsidRDefault="00955F86" w:rsidP="00771CA9">
            <w:pPr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20.02.18г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71553A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</w:p>
          <w:p w:rsidR="00955F86" w:rsidRPr="001630CC" w:rsidRDefault="0071553A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</w:t>
            </w:r>
            <w:proofErr w:type="gram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А.</w:t>
            </w:r>
            <w:r w:rsidR="00955F86"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  <w:proofErr w:type="gramEnd"/>
          </w:p>
          <w:p w:rsidR="00955F86" w:rsidRPr="001630CC" w:rsidRDefault="0071553A" w:rsidP="00771CA9">
            <w:pPr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i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</w:tc>
      </w:tr>
      <w:tr w:rsidR="00955F86" w:rsidRPr="001E6090" w:rsidTr="00C514A7">
        <w:trPr>
          <w:trHeight w:val="14897"/>
        </w:trPr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630CC" w:rsidRDefault="001630CC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8.</w:t>
            </w: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9.</w:t>
            </w:r>
          </w:p>
          <w:p w:rsidR="00955F86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10.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1630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 xml:space="preserve">Изучить жизненный путь славных земляков С.Х </w:t>
            </w:r>
            <w:proofErr w:type="spellStart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Асиятилова</w:t>
            </w:r>
            <w:proofErr w:type="spellEnd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 xml:space="preserve"> и М.А. </w:t>
            </w:r>
            <w:proofErr w:type="spellStart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Салихилова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Собрать материал о деятельности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С.Х.Асиятилова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Собрать материал о деятельности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М.А.Салихилова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Обновить  стенд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«Наш земляк – наша гордость»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С.Х.Асиятилов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А.А.Салихилов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Собрать материал об Имаме Шамиле.</w:t>
            </w:r>
          </w:p>
          <w:p w:rsidR="001630CC" w:rsidRPr="001630CC" w:rsidRDefault="001630CC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Работа по обеспечению сохранности учебников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Создать комиссию для проверки состояния учебников.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месяц 1 раз выпускать стенгазету «Молния».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беседы: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а) Как пользоваться учебниками, как хранить и беречь их.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б) Книга – твой мудрый советчик и учитель.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  <w:t xml:space="preserve"> </w:t>
            </w: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 xml:space="preserve">Работа </w:t>
            </w:r>
            <w:proofErr w:type="spellStart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класруков</w:t>
            </w:r>
            <w:proofErr w:type="spellEnd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классоводов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 5-11 классах 1 раз в неделю проверять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дневники  учащихся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Составить план работы семинара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По необходимости приглашать родителей в школу.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Проводить классные родительские собрания. 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Посещать уроки в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своем  классе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каждый месяц.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6"/>
                <w:szCs w:val="36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darkYellow"/>
                <w:lang w:eastAsia="ru-RU"/>
              </w:rPr>
              <w:t xml:space="preserve">            </w:t>
            </w:r>
            <w:r w:rsidRPr="001630CC"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  <w:t>Правовое воспитание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Организовать встречи учащихся с работниками правоохранительных органов.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беседы: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а) Об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ответственности  несовершеннолетних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перед обществом.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 xml:space="preserve">    б) Конституционное право.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)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Конституционные права и обязанности.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6"/>
                <w:szCs w:val="36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6"/>
                <w:szCs w:val="36"/>
                <w:highlight w:val="cyan"/>
                <w:lang w:eastAsia="ru-RU"/>
              </w:rPr>
              <w:t xml:space="preserve"> Трудовое воспитание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В учебно-воспитательные планы включить вопросы о трудовом воспитании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проф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-  ориентационной работе.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Операция: «Ни пылинки, ни соринки»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Силами учащихся ремонтировать школьное имущество, инвентарь и учебно-наглядные пособия.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Привлечь учащихся и организовать на школьном опытном участке весенние и осенние полевые работы.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Провести беседу: «Устное народное творчество- притчи,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пословицы ,поговорки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».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Беседа: «Трудовые традиции – взаимопомощь (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гвай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)». </w:t>
            </w:r>
          </w:p>
          <w:p w:rsidR="00955F86" w:rsidRPr="001630CC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Беседа: «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Школьному  двору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–нашу  заботу  и внимание»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71553A" w:rsidP="00A56065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lang w:eastAsia="ru-RU"/>
              </w:rPr>
              <w:t xml:space="preserve">                   </w:t>
            </w: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</w:t>
            </w:r>
            <w:r w:rsidR="00955F86"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Эстетическое воспитание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Провести беседы: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а) «В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человеке  все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должно быть     прекрасно…».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б) Расул Гамзатов –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классик  мировой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поэзии.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)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Эстетика труда.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г) О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культуре  внешнего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вида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40"/>
                <w:szCs w:val="40"/>
                <w:highlight w:val="cyan"/>
                <w:lang w:eastAsia="ru-RU"/>
              </w:rPr>
              <w:t>Работа с родителями</w:t>
            </w:r>
          </w:p>
          <w:p w:rsidR="00955F86" w:rsidRPr="001630C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Организовать выступление руководителей школы на следующие темы перед родителями: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а) Задачи родителей в обучении и воспитании детей.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   б) Поведение детей в школе и вне школы.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Класрукам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классоводам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организовать родительские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родительские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собрания в своих классах.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Провести  беседы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для родителей: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а) Задачи по воспитанию и обучению учащихся в 2016-2017 учебном году.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 xml:space="preserve">  б) Задачи по дальнейшему повышению качества знаний учащихся.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в) Обеспечение единства воспитательного влияния школы и семьи.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г) Условия и методы семейного воспитания.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д) Значение родительского авторитета.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е) Режим дня школьника.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ж) Ислам и воспитание детей в семье.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з) Воспитание ответственного отношения к учению.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  и) Воспитание разумных потребностей в семье.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cyan"/>
                <w:lang w:eastAsia="ru-RU"/>
              </w:rPr>
              <w:t xml:space="preserve">               </w:t>
            </w: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 xml:space="preserve">Профилактика ДТП   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а</w:t>
            </w:r>
            <w:proofErr w:type="gramStart"/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).</w:t>
            </w: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Современный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транспорт и пешеходы.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            </w:t>
            </w:r>
          </w:p>
          <w:p w:rsidR="00955F86" w:rsidRPr="001630CC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б) Классные часы: «Добрая дорога Детства».</w:t>
            </w:r>
          </w:p>
          <w:p w:rsidR="00955F86" w:rsidRPr="001630CC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).Оказание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первой доврачебной помощи при ДТП.</w:t>
            </w:r>
          </w:p>
          <w:p w:rsidR="00955F86" w:rsidRPr="001630CC" w:rsidRDefault="00955F86" w:rsidP="00555453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г).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Правила  дорожного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движения для пешеходов.</w:t>
            </w: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</w:pPr>
            <w:r w:rsidRPr="001630CC"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cyan"/>
                <w:lang w:eastAsia="ru-RU"/>
              </w:rPr>
              <w:t>Профилактика экстремизма и терроризма</w:t>
            </w: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а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).Террористы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и их мотивы действий.</w:t>
            </w: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б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).Классные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часы в 5-11 классах на тему:</w:t>
            </w: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«Мы обязаны знать и помнить»</w:t>
            </w:r>
          </w:p>
          <w:p w:rsidR="00955F86" w:rsidRPr="001630CC" w:rsidRDefault="00955F86" w:rsidP="00246D4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в) «Терроризм- угроза обществу».</w:t>
            </w: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0"/>
                <w:szCs w:val="20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г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).Общешкольная</w:t>
            </w:r>
            <w:proofErr w:type="gramEnd"/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 xml:space="preserve"> линейка: </w:t>
            </w: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32"/>
                <w:szCs w:val="32"/>
                <w:highlight w:val="darkYellow"/>
                <w:lang w:eastAsia="ru-RU"/>
              </w:rPr>
              <w:t>«Экстремизму и терроризму – НЕТ!»</w:t>
            </w:r>
          </w:p>
          <w:p w:rsidR="00955F86" w:rsidRPr="001630CC" w:rsidRDefault="00955F86" w:rsidP="00246D44">
            <w:pPr>
              <w:ind w:firstLine="708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ind w:left="-108" w:firstLine="108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14.10.17.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12.12.17.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6.04.18.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09.10.2017г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10.04.18г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Каждый месяц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11.09.17г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Систем.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постоянно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25.09.17г.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по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необх-ти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четверть 1 раз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пост-но</w:t>
            </w:r>
            <w:proofErr w:type="gram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течение учебного года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4.10.17.</w:t>
            </w:r>
          </w:p>
          <w:p w:rsidR="00955F86" w:rsidRPr="001630CC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полугодие 1 раз</w:t>
            </w: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ab/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в месяц раз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17.04.18г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12.12.17.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02.18 г.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26.09.17г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15.12.17г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10.02.18г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8.04.18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14.10.17г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раз в четверть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22.01.18г.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8.12.17г.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раз в четверть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сентябрь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октябрь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ноябрь.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декабрь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январь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февраль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март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апрель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май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jc w:val="center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12.10.17г</w:t>
            </w: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14.12.17г</w:t>
            </w: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27.02.18г</w:t>
            </w: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18.04.18г</w:t>
            </w: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1630CC" w:rsidRPr="001630CC" w:rsidRDefault="001630CC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16.11.17г</w:t>
            </w: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1.09.17г</w:t>
            </w:r>
          </w:p>
          <w:p w:rsidR="001630CC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05.18г</w:t>
            </w: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20.02.18г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Организатор, учителя истории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707B8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М.Г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Гаджиева П.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А.</w:t>
            </w:r>
            <w:r w:rsidR="00955F86"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  <w:proofErr w:type="gram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457639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Бутаева.Г.Х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Гамзатова Г-Х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М.М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 М. Ч.</w:t>
            </w: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 М. Ч.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5F5174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Х. 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 М. М.</w:t>
            </w:r>
          </w:p>
          <w:p w:rsidR="00955F86" w:rsidRPr="001630CC" w:rsidRDefault="00955F86" w:rsidP="00D21248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 М. М</w:t>
            </w:r>
            <w:r w:rsidR="00955F86"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Ахмедов М. М.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Организатор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и </w:t>
            </w: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D21248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Магомедова А. И. 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Магомедова А.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И. </w:t>
            </w:r>
            <w:r w:rsidR="00955F86"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lastRenderedPageBreak/>
              <w:t>.</w:t>
            </w:r>
            <w:proofErr w:type="gramEnd"/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1630CC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 М. Ч.</w:t>
            </w:r>
          </w:p>
          <w:p w:rsidR="00955F86" w:rsidRPr="001630CC" w:rsidRDefault="0071553A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 Х.</w:t>
            </w:r>
            <w:r w:rsidR="0071553A"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М.</w:t>
            </w:r>
            <w:proofErr w:type="gramEnd"/>
          </w:p>
          <w:p w:rsidR="00955F86" w:rsidRPr="001630CC" w:rsidRDefault="0071553A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</w:t>
            </w:r>
            <w:r w:rsidR="00955F86"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71553A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Организатор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71553A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Магомедова А. И.</w:t>
            </w:r>
          </w:p>
          <w:p w:rsidR="00955F86" w:rsidRPr="001630CC" w:rsidRDefault="00955F86" w:rsidP="00A56065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71553A" w:rsidP="00E674F2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Гаджиева П. А.</w:t>
            </w: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955F86" w:rsidP="00E674F2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Классоводы</w:t>
            </w:r>
            <w:proofErr w:type="spellEnd"/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1630CC" w:rsidRPr="001630CC" w:rsidRDefault="001630CC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</w:p>
          <w:p w:rsidR="00955F86" w:rsidRPr="001630CC" w:rsidRDefault="0071553A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  <w:p w:rsidR="00955F86" w:rsidRPr="001630CC" w:rsidRDefault="00955F86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класруки</w:t>
            </w:r>
            <w:proofErr w:type="spellEnd"/>
          </w:p>
          <w:p w:rsidR="001630CC" w:rsidRPr="001630CC" w:rsidRDefault="0071553A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Гаджиева П. </w:t>
            </w:r>
            <w:proofErr w:type="gram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А.</w:t>
            </w:r>
            <w:r w:rsid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.</w:t>
            </w:r>
            <w:proofErr w:type="gramEnd"/>
          </w:p>
          <w:p w:rsidR="00955F86" w:rsidRPr="001630CC" w:rsidRDefault="0071553A" w:rsidP="00246D44">
            <w:pPr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</w:pPr>
            <w:proofErr w:type="spellStart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>Алхасов</w:t>
            </w:r>
            <w:proofErr w:type="spellEnd"/>
            <w:r w:rsidRPr="001630CC">
              <w:rPr>
                <w:rFonts w:ascii="Times New Roman" w:hAnsi="Times New Roman"/>
                <w:color w:val="17365D" w:themeColor="text2" w:themeShade="BF"/>
                <w:sz w:val="28"/>
                <w:szCs w:val="28"/>
                <w:highlight w:val="darkYellow"/>
                <w:lang w:eastAsia="ru-RU"/>
              </w:rPr>
              <w:t xml:space="preserve"> М. А.</w:t>
            </w:r>
          </w:p>
        </w:tc>
      </w:tr>
    </w:tbl>
    <w:p w:rsidR="00955F86" w:rsidRDefault="00955F86"/>
    <w:sectPr w:rsidR="00955F86" w:rsidSect="00555453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3440D"/>
    <w:multiLevelType w:val="hybridMultilevel"/>
    <w:tmpl w:val="FA2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65"/>
    <w:rsid w:val="00103F8B"/>
    <w:rsid w:val="001630CC"/>
    <w:rsid w:val="001C0056"/>
    <w:rsid w:val="001E6090"/>
    <w:rsid w:val="001F596B"/>
    <w:rsid w:val="00210CA2"/>
    <w:rsid w:val="00221F4C"/>
    <w:rsid w:val="00224D4F"/>
    <w:rsid w:val="00246D44"/>
    <w:rsid w:val="002D13B1"/>
    <w:rsid w:val="003A5CD1"/>
    <w:rsid w:val="0040108E"/>
    <w:rsid w:val="00411631"/>
    <w:rsid w:val="00457639"/>
    <w:rsid w:val="004C1CB8"/>
    <w:rsid w:val="0053354B"/>
    <w:rsid w:val="00555453"/>
    <w:rsid w:val="005A3DFC"/>
    <w:rsid w:val="005F38AB"/>
    <w:rsid w:val="005F5174"/>
    <w:rsid w:val="006651A8"/>
    <w:rsid w:val="006D031E"/>
    <w:rsid w:val="00707B89"/>
    <w:rsid w:val="0071553A"/>
    <w:rsid w:val="00771CA9"/>
    <w:rsid w:val="0084255E"/>
    <w:rsid w:val="00952C3C"/>
    <w:rsid w:val="00955F86"/>
    <w:rsid w:val="00A56065"/>
    <w:rsid w:val="00B6340B"/>
    <w:rsid w:val="00B65DD2"/>
    <w:rsid w:val="00C514A7"/>
    <w:rsid w:val="00CC5ECB"/>
    <w:rsid w:val="00D21248"/>
    <w:rsid w:val="00D732CC"/>
    <w:rsid w:val="00DE3345"/>
    <w:rsid w:val="00E158AA"/>
    <w:rsid w:val="00E674F2"/>
    <w:rsid w:val="00FB0703"/>
    <w:rsid w:val="00FD04D6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B3EF4"/>
  <w15:docId w15:val="{74B2B64E-897E-4318-A274-FB499E2E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5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2017-09-27T16:28:00Z</cp:lastPrinted>
  <dcterms:created xsi:type="dcterms:W3CDTF">2018-11-23T07:47:00Z</dcterms:created>
  <dcterms:modified xsi:type="dcterms:W3CDTF">2018-11-23T07:47:00Z</dcterms:modified>
</cp:coreProperties>
</file>