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F4" w:rsidRPr="00E93256" w:rsidRDefault="00DF0FF4" w:rsidP="00E93256">
      <w:pPr>
        <w:pStyle w:val="a3"/>
        <w:jc w:val="center"/>
        <w:rPr>
          <w:rFonts w:ascii="Algerian" w:hAnsi="Algerian"/>
          <w:color w:val="000000"/>
          <w:sz w:val="36"/>
          <w:szCs w:val="36"/>
        </w:rPr>
      </w:pPr>
      <w:r w:rsidRPr="00E93256">
        <w:rPr>
          <w:rFonts w:ascii="Cambria" w:hAnsi="Cambria" w:cs="Cambria"/>
          <w:color w:val="000000"/>
          <w:sz w:val="36"/>
          <w:szCs w:val="36"/>
        </w:rPr>
        <w:t>ФЕДЕРАЛЬНЫЙ</w:t>
      </w:r>
      <w:r w:rsidRPr="00E93256">
        <w:rPr>
          <w:rFonts w:ascii="Algerian" w:hAnsi="Algerian"/>
          <w:color w:val="000000"/>
          <w:sz w:val="36"/>
          <w:szCs w:val="36"/>
        </w:rPr>
        <w:t xml:space="preserve"> </w:t>
      </w:r>
      <w:r w:rsidRPr="00E93256">
        <w:rPr>
          <w:rFonts w:ascii="Cambria" w:hAnsi="Cambria" w:cs="Cambria"/>
          <w:color w:val="000000"/>
          <w:sz w:val="36"/>
          <w:szCs w:val="36"/>
        </w:rPr>
        <w:t>ГОСУДАРСТВЕННЫЙ</w:t>
      </w:r>
      <w:r w:rsidRPr="00E93256">
        <w:rPr>
          <w:rFonts w:ascii="Algerian" w:hAnsi="Algerian"/>
          <w:color w:val="000000"/>
          <w:sz w:val="36"/>
          <w:szCs w:val="36"/>
        </w:rPr>
        <w:t xml:space="preserve"> </w:t>
      </w:r>
      <w:bookmarkStart w:id="0" w:name="_GoBack"/>
      <w:bookmarkEnd w:id="0"/>
      <w:r w:rsidRPr="00E93256">
        <w:rPr>
          <w:rFonts w:ascii="Cambria" w:hAnsi="Cambria" w:cs="Cambria"/>
          <w:color w:val="000000"/>
          <w:sz w:val="36"/>
          <w:szCs w:val="36"/>
        </w:rPr>
        <w:t>ОБРАЗОВАТЕЛЬНЫЙ</w:t>
      </w:r>
      <w:r w:rsidRPr="00E93256">
        <w:rPr>
          <w:rFonts w:ascii="Algerian" w:hAnsi="Algerian"/>
          <w:color w:val="000000"/>
          <w:sz w:val="36"/>
          <w:szCs w:val="36"/>
        </w:rPr>
        <w:t xml:space="preserve"> </w:t>
      </w:r>
      <w:r w:rsidRPr="00E93256">
        <w:rPr>
          <w:rFonts w:ascii="Cambria" w:hAnsi="Cambria" w:cs="Cambria"/>
          <w:color w:val="000000"/>
          <w:sz w:val="36"/>
          <w:szCs w:val="36"/>
        </w:rPr>
        <w:t>СТАНДАРТ</w:t>
      </w:r>
      <w:r w:rsidRPr="00E93256">
        <w:rPr>
          <w:rFonts w:ascii="Algerian" w:hAnsi="Algerian"/>
          <w:color w:val="000000"/>
          <w:sz w:val="36"/>
          <w:szCs w:val="36"/>
        </w:rPr>
        <w:t xml:space="preserve"> </w:t>
      </w:r>
      <w:r w:rsidRPr="00E93256">
        <w:rPr>
          <w:rFonts w:ascii="Cambria" w:hAnsi="Cambria" w:cs="Cambria"/>
          <w:color w:val="000000"/>
          <w:sz w:val="36"/>
          <w:szCs w:val="36"/>
        </w:rPr>
        <w:t>ОСНОВНОГО</w:t>
      </w:r>
      <w:r w:rsidRPr="00E93256">
        <w:rPr>
          <w:rFonts w:ascii="Algerian" w:hAnsi="Algerian"/>
          <w:color w:val="000000"/>
          <w:sz w:val="36"/>
          <w:szCs w:val="36"/>
        </w:rPr>
        <w:t xml:space="preserve"> </w:t>
      </w:r>
      <w:r w:rsidRPr="00E93256">
        <w:rPr>
          <w:rFonts w:ascii="Cambria" w:hAnsi="Cambria" w:cs="Cambria"/>
          <w:color w:val="000000"/>
          <w:sz w:val="36"/>
          <w:szCs w:val="36"/>
        </w:rPr>
        <w:t>ОБЩЕГО</w:t>
      </w:r>
      <w:r w:rsidRPr="00E93256">
        <w:rPr>
          <w:rFonts w:ascii="Algerian" w:hAnsi="Algerian"/>
          <w:color w:val="000000"/>
          <w:sz w:val="36"/>
          <w:szCs w:val="36"/>
        </w:rPr>
        <w:t xml:space="preserve"> </w:t>
      </w:r>
      <w:r w:rsidRPr="00E93256">
        <w:rPr>
          <w:rFonts w:ascii="Cambria" w:hAnsi="Cambria" w:cs="Cambria"/>
          <w:color w:val="000000"/>
          <w:sz w:val="36"/>
          <w:szCs w:val="36"/>
        </w:rPr>
        <w:t>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17 декабря 2010 г. № 1897)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включает в себя требования: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Стандарт направлен на обеспечение: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российской гражданской идентичности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доступности получения качественного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духовно-нравственного развития, воспитания обучающихся и сохранения их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развития государственно-общественного управления в образовании;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содержательно-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 основе Стандарта лежит системно-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обеспечивает: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готовности к саморазвитию и непрерывному образованию;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проектирование и конструирование социальной среды развития обучающихся в системе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активную учебно-познавательную деятельность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Стандарт ориентирован на становление личностных характеристик выпускника («портрет выпускника основной школы»):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активно и заинтересованно познающий мир, осознающий ценность труда, науки и творчества;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Стандарт должен быть положен в основу 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разработчиков примерных основных образовательных программ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сотрудников учреждений основного и дополнительного </w:t>
      </w:r>
      <w:proofErr w:type="spellStart"/>
      <w:r>
        <w:rPr>
          <w:color w:val="000000"/>
          <w:sz w:val="27"/>
          <w:szCs w:val="27"/>
        </w:rPr>
        <w:t>пофессионального</w:t>
      </w:r>
      <w:proofErr w:type="spellEnd"/>
      <w:r>
        <w:rPr>
          <w:color w:val="000000"/>
          <w:sz w:val="27"/>
          <w:szCs w:val="27"/>
        </w:rPr>
        <w:t xml:space="preserve"> педагогического образования, методических структур в системе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образовательных учреждений.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Требования к результатам освоения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включающим освоенные обучающимися </w:t>
      </w: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предметным, включающим освоенные обучающимися в ходе изучения учебного предмета умения специфические для данной предметной области, виды </w:t>
      </w:r>
      <w:r>
        <w:rPr>
          <w:color w:val="000000"/>
          <w:sz w:val="27"/>
          <w:szCs w:val="27"/>
        </w:rPr>
        <w:lastRenderedPageBreak/>
        <w:t>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формирование ответственного отношения к учению, </w:t>
      </w:r>
      <w:proofErr w:type="gramStart"/>
      <w:r>
        <w:rPr>
          <w:color w:val="000000"/>
          <w:sz w:val="27"/>
          <w:szCs w:val="27"/>
        </w:rPr>
        <w:t>готовности и способности</w:t>
      </w:r>
      <w:proofErr w:type="gramEnd"/>
      <w:r>
        <w:rPr>
          <w:color w:val="000000"/>
          <w:sz w:val="27"/>
          <w:szCs w:val="27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умение оценивать правильность выполнения учебной задачи, собственные возможности её решения;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смысловое чтение;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11.1. Филология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основы для понимания особенностей разных культур и воспитания уважения к ним;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базовых умений, обеспечивающих возможность дальнейшего изучения языков, c установкой на билингвизм;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«Филология»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Русский язык. Родной язык: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совершенствование видов речевой деятельности (</w:t>
      </w:r>
      <w:proofErr w:type="spellStart"/>
      <w:r>
        <w:rPr>
          <w:color w:val="000000"/>
          <w:sz w:val="27"/>
          <w:szCs w:val="27"/>
        </w:rPr>
        <w:t>аудирования</w:t>
      </w:r>
      <w:proofErr w:type="spellEnd"/>
      <w:r>
        <w:rPr>
          <w:color w:val="000000"/>
          <w:sz w:val="27"/>
          <w:szCs w:val="27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использование коммуникативно-эстетических возможностей русского и родного языков;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ответственности за языковую культуру как общечеловеческую ценность.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Литература. Родная литература: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язык. Второй иностранный язык: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достижение </w:t>
      </w:r>
      <w:proofErr w:type="spellStart"/>
      <w:r>
        <w:rPr>
          <w:color w:val="000000"/>
          <w:sz w:val="27"/>
          <w:szCs w:val="27"/>
        </w:rPr>
        <w:t>допорогового</w:t>
      </w:r>
      <w:proofErr w:type="spellEnd"/>
      <w:r>
        <w:rPr>
          <w:color w:val="000000"/>
          <w:sz w:val="27"/>
          <w:szCs w:val="27"/>
        </w:rPr>
        <w:t xml:space="preserve"> уровня иноязычной коммуникативной компетенции;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</w:t>
      </w:r>
      <w:r>
        <w:rPr>
          <w:color w:val="000000"/>
          <w:sz w:val="27"/>
          <w:szCs w:val="27"/>
        </w:rPr>
        <w:lastRenderedPageBreak/>
        <w:t>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11.2. Общественно-научные предметы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«Общественно-научные предметы»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color w:val="000000"/>
          <w:sz w:val="27"/>
          <w:szCs w:val="27"/>
        </w:rPr>
        <w:t>поликультурности</w:t>
      </w:r>
      <w:proofErr w:type="spellEnd"/>
      <w:r>
        <w:rPr>
          <w:color w:val="000000"/>
          <w:sz w:val="27"/>
          <w:szCs w:val="27"/>
        </w:rPr>
        <w:t>, толерантности, приверженности ценностям, закреплённым в Конституции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своей роли в целостном, многообразном и быстро изменяющемся глобальном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«Общественно-научные предметы»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История России. Всеобщая история: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основ гражданской, </w:t>
      </w:r>
      <w:proofErr w:type="spellStart"/>
      <w:r>
        <w:rPr>
          <w:color w:val="000000"/>
          <w:sz w:val="27"/>
          <w:szCs w:val="27"/>
        </w:rPr>
        <w:t>этнонациональной</w:t>
      </w:r>
      <w:proofErr w:type="spellEnd"/>
      <w:r>
        <w:rPr>
          <w:color w:val="000000"/>
          <w:sz w:val="27"/>
          <w:szCs w:val="27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овладение базовыми историческими знаниями, а также представлениями о закономерностях развития человеческого общества с древности до наших дней в </w:t>
      </w:r>
      <w:r>
        <w:rPr>
          <w:color w:val="000000"/>
          <w:sz w:val="27"/>
          <w:szCs w:val="27"/>
        </w:rPr>
        <w:lastRenderedPageBreak/>
        <w:t>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rPr>
          <w:color w:val="000000"/>
          <w:sz w:val="27"/>
          <w:szCs w:val="27"/>
        </w:rPr>
        <w:t>полиэтничном</w:t>
      </w:r>
      <w:proofErr w:type="spellEnd"/>
      <w:r>
        <w:rPr>
          <w:color w:val="000000"/>
          <w:sz w:val="27"/>
          <w:szCs w:val="27"/>
        </w:rPr>
        <w:t xml:space="preserve"> и многоконфессиональном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формирование важнейших культурно-исторических ориентиров для гражданской, </w:t>
      </w:r>
      <w:proofErr w:type="spellStart"/>
      <w:r>
        <w:rPr>
          <w:color w:val="000000"/>
          <w:sz w:val="27"/>
          <w:szCs w:val="27"/>
        </w:rPr>
        <w:t>этнонациональной</w:t>
      </w:r>
      <w:proofErr w:type="spellEnd"/>
      <w:r>
        <w:rPr>
          <w:color w:val="000000"/>
          <w:sz w:val="27"/>
          <w:szCs w:val="27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rPr>
          <w:color w:val="000000"/>
          <w:sz w:val="27"/>
          <w:szCs w:val="27"/>
        </w:rPr>
        <w:t>полиэтничном</w:t>
      </w:r>
      <w:proofErr w:type="spellEnd"/>
      <w:r>
        <w:rPr>
          <w:color w:val="000000"/>
          <w:sz w:val="27"/>
          <w:szCs w:val="27"/>
        </w:rPr>
        <w:t xml:space="preserve"> и многоконфессиональном Российском государстве.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Обществознание: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основных принципов жизни общества, основ современных научных теорий общественного развития;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География: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представлений о </w:t>
      </w:r>
      <w:proofErr w:type="spellStart"/>
      <w:r>
        <w:rPr>
          <w:color w:val="000000"/>
          <w:sz w:val="27"/>
          <w:szCs w:val="27"/>
        </w:rPr>
        <w:t>географиии</w:t>
      </w:r>
      <w:proofErr w:type="spellEnd"/>
      <w:r>
        <w:rPr>
          <w:color w:val="000000"/>
          <w:sz w:val="27"/>
          <w:szCs w:val="27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6)овладение основными навыками нахождения, использования и презентации географической информации;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формирование представлений об особенностях деятельности людей ведущей к возникновению и развитию или решению экологических проблем на </w:t>
      </w:r>
      <w:r>
        <w:rPr>
          <w:color w:val="000000"/>
          <w:sz w:val="27"/>
          <w:szCs w:val="27"/>
        </w:rPr>
        <w:lastRenderedPageBreak/>
        <w:t>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11.3. Математика и информатика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«Математика и информатика»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значения математики и информатики в повседневной жизни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роли информационных процессов в современном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«Математика и информатика»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Математика. Алгебра. Геометрия. Информатика: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формирование представления об основных изучаемых понятиях: информация, алгоритм, модель – и их свойствах;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</w:t>
      </w:r>
      <w:r>
        <w:rPr>
          <w:color w:val="000000"/>
          <w:sz w:val="27"/>
          <w:szCs w:val="27"/>
        </w:rPr>
        <w:lastRenderedPageBreak/>
        <w:t>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11.4. Основы духовно-нравственной культуры народов России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«Основы духовно-нравственной культуры народов России»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color w:val="000000"/>
          <w:sz w:val="27"/>
          <w:szCs w:val="27"/>
        </w:rPr>
        <w:t>потребительстве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значения нравственности, веры и религии в жизни человека, семьи и общества;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11.5. Естественно-научные предметы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«Естественно-научные предметы»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целостной научной картины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овладение научным подходом к решению различных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умением сопоставлять экспериментальные и теоретические знания с объективными реалиями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ответственного и бережного отношения к окружающей среде;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овладение </w:t>
      </w:r>
      <w:proofErr w:type="spellStart"/>
      <w:r>
        <w:rPr>
          <w:color w:val="000000"/>
          <w:sz w:val="27"/>
          <w:szCs w:val="27"/>
        </w:rPr>
        <w:t>экосистемной</w:t>
      </w:r>
      <w:proofErr w:type="spellEnd"/>
      <w:r>
        <w:rPr>
          <w:color w:val="000000"/>
          <w:sz w:val="27"/>
          <w:szCs w:val="27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значимости концепции устойчивого развития;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>
        <w:rPr>
          <w:color w:val="000000"/>
          <w:sz w:val="27"/>
          <w:szCs w:val="27"/>
        </w:rPr>
        <w:t>межпредметном</w:t>
      </w:r>
      <w:proofErr w:type="spellEnd"/>
      <w:r>
        <w:rPr>
          <w:color w:val="000000"/>
          <w:sz w:val="27"/>
          <w:szCs w:val="27"/>
        </w:rPr>
        <w:t xml:space="preserve"> анализе учебных задач.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«Естественно-научные предметы»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понимание физических основ и принципов действия (работы) машин и механизмов, средств передвижения и связи, бытовых приборов, промышленных </w:t>
      </w:r>
      <w:r>
        <w:rPr>
          <w:color w:val="000000"/>
          <w:sz w:val="27"/>
          <w:szCs w:val="27"/>
        </w:rPr>
        <w:lastRenderedPageBreak/>
        <w:t>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Биология: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экосистемной</w:t>
      </w:r>
      <w:proofErr w:type="spellEnd"/>
      <w:r>
        <w:rPr>
          <w:color w:val="000000"/>
          <w:sz w:val="27"/>
          <w:szCs w:val="27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Химия: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11.6. Искусство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«Искусство»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значения искусства и творчества в личной и культурной самоидентификации личности;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r>
        <w:rPr>
          <w:color w:val="000000"/>
          <w:sz w:val="27"/>
          <w:szCs w:val="27"/>
        </w:rPr>
        <w:lastRenderedPageBreak/>
        <w:t>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«Искусство»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Изобразительное искусство: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rPr>
          <w:color w:val="000000"/>
          <w:sz w:val="27"/>
          <w:szCs w:val="27"/>
        </w:rPr>
        <w:t>музицирование</w:t>
      </w:r>
      <w:proofErr w:type="spellEnd"/>
      <w:r>
        <w:rPr>
          <w:color w:val="000000"/>
          <w:sz w:val="27"/>
          <w:szCs w:val="27"/>
        </w:rPr>
        <w:t>, драматизация музыкальных произведений, импровизация, музыкально-пластическое движение);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11.7. Технология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«Технология»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умений выполнения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социальных и этических аспектах научно-технического прогресса;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«Технология»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color w:val="000000"/>
          <w:sz w:val="27"/>
          <w:szCs w:val="27"/>
        </w:rPr>
        <w:t>техносфере</w:t>
      </w:r>
      <w:proofErr w:type="spellEnd"/>
      <w:r>
        <w:rPr>
          <w:color w:val="000000"/>
          <w:sz w:val="27"/>
          <w:szCs w:val="27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11.8. Физическая культура и основы безопасности жизнедеятельности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формирование и развитие установок активного, экологически целесообразного,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личной и общественной значимости современной культуры безопасности жизнедеятельности;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связей между жизненным опытом обучающихся и знаниями из разных предметных областей.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Физическая культура: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Основы безопасности жизнедеятельности: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убеждения в необходимости безопасного и здорового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личной и общественной значимости современной культуры безопасности жизнедеятельности;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понимание необходимости подготовки граждан к защите Отечества;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формирование </w:t>
      </w:r>
      <w:proofErr w:type="spellStart"/>
      <w:r>
        <w:rPr>
          <w:color w:val="000000"/>
          <w:sz w:val="27"/>
          <w:szCs w:val="27"/>
        </w:rPr>
        <w:t>антиэкстремистской</w:t>
      </w:r>
      <w:proofErr w:type="spellEnd"/>
      <w:r>
        <w:rPr>
          <w:color w:val="000000"/>
          <w:sz w:val="27"/>
          <w:szCs w:val="27"/>
        </w:rPr>
        <w:t xml:space="preserve"> и антитеррористической личностной позиции;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8) понимание необходимости сохранения природы и окружающей среды для полноценной жизни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умение оказать первую помощь пострадавшим;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овладение основами экологического проектирования безопасной жизнедеятельности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Достижение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Требования к структуре 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>
        <w:rPr>
          <w:color w:val="000000"/>
          <w:sz w:val="27"/>
          <w:szCs w:val="27"/>
        </w:rPr>
        <w:t>общеинтеллектуальное</w:t>
      </w:r>
      <w:proofErr w:type="spellEnd"/>
      <w:r>
        <w:rPr>
          <w:color w:val="000000"/>
          <w:sz w:val="27"/>
          <w:szCs w:val="27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раздел включает: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пояснительную записку;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результатов, в том числе: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программу развития универсальных учебных действий (программу формирования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программы отдельных учебных предметов, курсов, в том числе интегрированных;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программу коррекционной работы[3].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Организационный раздел включает: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систему условий реализации основной образовательной программы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учебные курсы, обеспечивающие различные интересы обучающихся, в том числе этнокультурные;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внеурочная деятельность.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принципы и подходы к формированию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являться содержательной и 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>
        <w:rPr>
          <w:color w:val="000000"/>
          <w:sz w:val="27"/>
          <w:szCs w:val="27"/>
        </w:rPr>
        <w:t>метапредметной</w:t>
      </w:r>
      <w:proofErr w:type="spellEnd"/>
      <w:r>
        <w:rPr>
          <w:color w:val="000000"/>
          <w:sz w:val="27"/>
          <w:szCs w:val="27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личностных результатов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 Содержательный раздел основной образовательной программы основного общего образования: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18.2.1. Программа развития универсальных учебных действий (программа формирования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навыков) на ступени основного общего образования (далее – Программа) должна быть направлена на: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реализацию требований Стандарта к личностным и </w:t>
      </w: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подхода, развивающего потенциала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>
        <w:rPr>
          <w:color w:val="000000"/>
          <w:sz w:val="27"/>
          <w:szCs w:val="27"/>
        </w:rPr>
        <w:t>межпредметного</w:t>
      </w:r>
      <w:proofErr w:type="spellEnd"/>
      <w:r>
        <w:rPr>
          <w:color w:val="000000"/>
          <w:sz w:val="27"/>
          <w:szCs w:val="27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у обучающихся способности к саморазвитию и самосовершенствованию;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</w:t>
      </w:r>
      <w:r>
        <w:rPr>
          <w:color w:val="000000"/>
          <w:sz w:val="27"/>
          <w:szCs w:val="27"/>
        </w:rPr>
        <w:lastRenderedPageBreak/>
        <w:t>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цели и задачи программы, описание ее места и роли в реализации требований Стандарта;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типовые задачи применения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описание содержания, видов и форм организации учебной деятельности по формированию и развитию ИКТ-компетенций;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перечень и описание основных элементов ИКТ-компетенций и инструментов их использования;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индивидуального проекта, выполняемого в процессе обучения в рамках одного предмета или на </w:t>
      </w:r>
      <w:proofErr w:type="spellStart"/>
      <w:r>
        <w:rPr>
          <w:color w:val="000000"/>
          <w:sz w:val="27"/>
          <w:szCs w:val="27"/>
        </w:rPr>
        <w:t>межпредметной</w:t>
      </w:r>
      <w:proofErr w:type="spellEnd"/>
      <w:r>
        <w:rPr>
          <w:color w:val="000000"/>
          <w:sz w:val="27"/>
          <w:szCs w:val="27"/>
        </w:rPr>
        <w:t xml:space="preserve"> основе;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Программы отдельных учебных предметов, курсов должны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общую характеристику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описание места учебного предмета, курса в учебном плане;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личностные,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и предметные результаты освоения конкретного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содержание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тематическое планирование с определением основных видов учебной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описание учебно-методического и материально-технического обеспечения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планируемые результаты изучения учебного предмета, курса.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18.2.3. 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</w:t>
      </w:r>
      <w:r>
        <w:rPr>
          <w:color w:val="000000"/>
          <w:sz w:val="27"/>
          <w:szCs w:val="27"/>
        </w:rPr>
        <w:lastRenderedPageBreak/>
        <w:t>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 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>
        <w:rPr>
          <w:color w:val="000000"/>
          <w:sz w:val="27"/>
          <w:szCs w:val="27"/>
        </w:rPr>
        <w:t>микросоциальной</w:t>
      </w:r>
      <w:proofErr w:type="spellEnd"/>
      <w:r>
        <w:rPr>
          <w:color w:val="000000"/>
          <w:sz w:val="27"/>
          <w:szCs w:val="27"/>
        </w:rPr>
        <w:t xml:space="preserve">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 обучающихся мотивации к труду, потребности к приобретению профессии;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практического опыта, соответствующего интересам и способностям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>
        <w:rPr>
          <w:color w:val="000000"/>
          <w:sz w:val="27"/>
          <w:szCs w:val="27"/>
        </w:rPr>
        <w:t>профориентационной</w:t>
      </w:r>
      <w:proofErr w:type="spellEnd"/>
      <w:r>
        <w:rPr>
          <w:color w:val="000000"/>
          <w:sz w:val="27"/>
          <w:szCs w:val="27"/>
        </w:rPr>
        <w:t xml:space="preserve"> работы; совместную деятельность обучающихся с родителями (законными представителями);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обучающимися ценности экологически целесообразного,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осознанное отношение обучающихся к выбору индивидуального рациона здорового питания;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современными оздоровительными технологиями, в том числе на основе навыков личной гигиены;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просвещения населения, профилактики употребления наркотиков и других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>
        <w:rPr>
          <w:color w:val="000000"/>
          <w:sz w:val="27"/>
          <w:szCs w:val="27"/>
        </w:rPr>
        <w:t>табакокурения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этапы организации работы в системе социального воспитания в рамках образовательного учреждения, совместной деятельности образовательного </w:t>
      </w:r>
      <w:r>
        <w:rPr>
          <w:color w:val="000000"/>
          <w:sz w:val="27"/>
          <w:szCs w:val="27"/>
        </w:rPr>
        <w:lastRenderedPageBreak/>
        <w:t>учреждения с предприятиями, общественными организациями, в том числе с системой дополнительного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образования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методику и инструментарий мониторинга духовно-нравственного развития, воспитания и социализации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>
        <w:rPr>
          <w:color w:val="000000"/>
          <w:sz w:val="27"/>
          <w:szCs w:val="27"/>
        </w:rPr>
        <w:t>безбарьерной</w:t>
      </w:r>
      <w:proofErr w:type="spellEnd"/>
      <w:r>
        <w:rPr>
          <w:color w:val="000000"/>
          <w:sz w:val="27"/>
          <w:szCs w:val="27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цели и задачи коррекционной работы с обучающимися на ступени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>
        <w:rPr>
          <w:color w:val="000000"/>
          <w:sz w:val="27"/>
          <w:szCs w:val="27"/>
        </w:rPr>
        <w:t>деятельностной</w:t>
      </w:r>
      <w:proofErr w:type="spellEnd"/>
      <w:r>
        <w:rPr>
          <w:color w:val="000000"/>
          <w:sz w:val="27"/>
          <w:szCs w:val="27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планируемые результаты коррекционной работы.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18.3. Организационный раздел основной образовательной программы: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Учебные планы обеспечивают в случаях, предусмотренных законодательством Российской Федерации в области образования[4],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учебный план входят следующие обязательные предметные области и учебные предметы: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общественно-научные предметы (история России, всеобщая история, обществознание, география);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математика и информатика (математика, алгебра, геометрия, информатика);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основы духовно-нравственной культуры народов России;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естественно-научные предметы (физика, биология, химия);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искусство (изобразительное искусство, музыка);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технология (технология);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>
        <w:rPr>
          <w:color w:val="000000"/>
          <w:sz w:val="27"/>
          <w:szCs w:val="27"/>
        </w:rPr>
        <w:t>тьютора</w:t>
      </w:r>
      <w:proofErr w:type="spellEnd"/>
      <w:r>
        <w:rPr>
          <w:color w:val="000000"/>
          <w:sz w:val="27"/>
          <w:szCs w:val="27"/>
        </w:rPr>
        <w:t xml:space="preserve"> образовательного учреждения.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Нормативный срок освоения основной образовательной программы основного общего образования составляет 5 лет.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учебных занятий за 5 лет не может составлять менее 5267 часов и более 6020 часов.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 условий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механизмы достижения целевых ориентиров в системе условий;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сетевой график (дорожную карту) по формированию необходимой системы условий;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состояния системы условий.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Требования к условиям реализации 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Результатом реализации указанных требований должно быть создание образовательной среды: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гарантирующей охрану и укрепление физического, психологического и социального здоровья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>
        <w:rPr>
          <w:color w:val="000000"/>
          <w:sz w:val="27"/>
          <w:szCs w:val="27"/>
        </w:rPr>
        <w:t>тьюторов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использования в образовательном процессе современных образовательных технологий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типа;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укомплектованность образовательного учреждения педагогическими, руководящими и иными работниками;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уровень квалификации педагогических и иных работников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</w:t>
      </w:r>
      <w:r>
        <w:rPr>
          <w:color w:val="000000"/>
          <w:sz w:val="27"/>
          <w:szCs w:val="27"/>
        </w:rPr>
        <w:lastRenderedPageBreak/>
        <w:t>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системе образования должны быть созданы условия для: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образовательному учреждению возможность исполнения требований Стандарта;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</w:t>
      </w:r>
      <w:proofErr w:type="gramStart"/>
      <w:r>
        <w:rPr>
          <w:color w:val="000000"/>
          <w:sz w:val="27"/>
          <w:szCs w:val="27"/>
        </w:rPr>
        <w:t>стандарта.[</w:t>
      </w:r>
      <w:proofErr w:type="gramEnd"/>
      <w:r>
        <w:rPr>
          <w:color w:val="000000"/>
          <w:sz w:val="27"/>
          <w:szCs w:val="27"/>
        </w:rPr>
        <w:t>5]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Норматив финансового обеспечения муниципальных образовательных учреждений на одного обучающегося, воспитанника (региональный </w:t>
      </w:r>
      <w:proofErr w:type="spellStart"/>
      <w:r>
        <w:rPr>
          <w:color w:val="000000"/>
          <w:sz w:val="27"/>
          <w:szCs w:val="27"/>
        </w:rPr>
        <w:t>подушевой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 xml:space="preserve">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>
        <w:rPr>
          <w:color w:val="000000"/>
          <w:sz w:val="27"/>
          <w:szCs w:val="27"/>
        </w:rPr>
        <w:t>подушевой</w:t>
      </w:r>
      <w:proofErr w:type="spellEnd"/>
      <w:r>
        <w:rPr>
          <w:color w:val="000000"/>
          <w:sz w:val="27"/>
          <w:szCs w:val="27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Органы местного самоуправления осуществляют при необходимости финансовое обеспечение бесплатного подвоза обучающихся к образовательным </w:t>
      </w:r>
      <w:proofErr w:type="gramStart"/>
      <w:r>
        <w:rPr>
          <w:color w:val="000000"/>
          <w:sz w:val="27"/>
          <w:szCs w:val="27"/>
        </w:rPr>
        <w:t>учреждениям[</w:t>
      </w:r>
      <w:proofErr w:type="gramEnd"/>
      <w:r>
        <w:rPr>
          <w:color w:val="000000"/>
          <w:sz w:val="27"/>
          <w:szCs w:val="27"/>
        </w:rPr>
        <w:t>7].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соблюдение: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</w:t>
      </w:r>
      <w:r>
        <w:rPr>
          <w:color w:val="000000"/>
          <w:sz w:val="27"/>
          <w:szCs w:val="27"/>
        </w:rPr>
        <w:lastRenderedPageBreak/>
        <w:t>учреждения, его территории, отдельным помещениям, средствам обучения, учебному оборудованию);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санитарно-бытовым условиям (оборудование гардеробов, санузлов, мест личной гигиены);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требований к социально-бытовым условиям (оборудование в учебных кабинетах </w:t>
      </w:r>
      <w:proofErr w:type="gramStart"/>
      <w:r>
        <w:rPr>
          <w:color w:val="000000"/>
          <w:sz w:val="27"/>
          <w:szCs w:val="27"/>
        </w:rPr>
        <w:t>и ,</w:t>
      </w:r>
      <w:proofErr w:type="gramEnd"/>
      <w:r>
        <w:rPr>
          <w:color w:val="000000"/>
          <w:sz w:val="27"/>
          <w:szCs w:val="27"/>
        </w:rPr>
        <w:t xml:space="preserve">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строительных норм и правил;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пожарной и электробезопасности;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охраны здоровья обучающихся и охраны труда работников образовательных учреждений;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транспортному обслуживанию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своевременных сроков и необходимых объемов текущего и капитального ремонта;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лингафонные кабинеты, обеспечивающие изучение иностранных языков;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>
        <w:rPr>
          <w:color w:val="000000"/>
          <w:sz w:val="27"/>
          <w:szCs w:val="27"/>
        </w:rPr>
        <w:t>медиатекой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>
        <w:rPr>
          <w:color w:val="000000"/>
          <w:sz w:val="27"/>
          <w:szCs w:val="27"/>
        </w:rPr>
        <w:t>автогородки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медицинского назначения;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гардеробы, санузлы, места личной гигиены;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участок (территорию) с необходимым набором оборудованных зон;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мебель, офисное оснащение и хозяйственный инвентарь.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Образовательные учреждения самостоятельно за счет выделяемых бюджетных средств и привлеченных в установленном порядке дополнительных финансовых </w:t>
      </w:r>
      <w:r>
        <w:rPr>
          <w:color w:val="000000"/>
          <w:sz w:val="27"/>
          <w:szCs w:val="27"/>
        </w:rPr>
        <w:lastRenderedPageBreak/>
        <w:t>средств должны обеспечивать оснащение образовательного процесса на ступени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Материально-техническое оснащение образовательного процесса должно обеспечивать возможность: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>
        <w:rPr>
          <w:color w:val="000000"/>
          <w:sz w:val="27"/>
          <w:szCs w:val="27"/>
        </w:rPr>
        <w:t>тексто</w:t>
      </w:r>
      <w:proofErr w:type="spellEnd"/>
      <w:r>
        <w:rPr>
          <w:color w:val="000000"/>
          <w:sz w:val="27"/>
          <w:szCs w:val="27"/>
        </w:rPr>
        <w:t xml:space="preserve">-графических и </w:t>
      </w:r>
      <w:proofErr w:type="spellStart"/>
      <w:r>
        <w:rPr>
          <w:color w:val="000000"/>
          <w:sz w:val="27"/>
          <w:szCs w:val="27"/>
        </w:rPr>
        <w:t>аудиовидеоматериалов</w:t>
      </w:r>
      <w:proofErr w:type="spellEnd"/>
      <w:r>
        <w:rPr>
          <w:color w:val="000000"/>
          <w:sz w:val="27"/>
          <w:szCs w:val="27"/>
        </w:rPr>
        <w:t>, результатов творческой, научно-исследовательской и проектной деятельности учащихся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планирования учебного процесса, фиксации его динамики, промежуточных и итоговых результатов;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выпуска школьных печатных изданий, работы школьного телевидения,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организации качественного горячего питания, медицинского обслуживания и отдыха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указанные виды деятельности должны быть обеспечены расходными материалами.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Информационно-образовательная среда образовательного учреждения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информационно-методическую поддержку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планирование образовательного процесса и его ресурсного обеспечения;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мониторинг и фиксацию хода и результатов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мониторинг здоровья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современные процедуры создания, поиска, сбора, анализа, обработки, хранения и представления информации;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</w:t>
      </w:r>
      <w:r>
        <w:rPr>
          <w:color w:val="000000"/>
          <w:sz w:val="27"/>
          <w:szCs w:val="27"/>
        </w:rPr>
        <w:lastRenderedPageBreak/>
        <w:t>образования на определенных учредителем образовательного учреждения языках обучения, дополнительной литературой.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</w:t>
      </w:r>
      <w:r>
        <w:rPr>
          <w:color w:val="000000"/>
          <w:sz w:val="27"/>
          <w:szCs w:val="27"/>
        </w:rPr>
        <w:lastRenderedPageBreak/>
        <w:t>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ст.ст. 5, 21; № 30, ст. 3808; № 43, ст. 5084; № 52 (ч.1), ст. 6236)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[8] Пункт 9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[9] Пункт 4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F4"/>
    <w:rsid w:val="00AF6C75"/>
    <w:rsid w:val="00CD0D04"/>
    <w:rsid w:val="00DF0FF4"/>
    <w:rsid w:val="00E9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8DF2A-330C-4864-ADE6-632BEE7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16565</Words>
  <Characters>94426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2019-02-26T07:15:00Z</dcterms:created>
  <dcterms:modified xsi:type="dcterms:W3CDTF">2019-02-26T07:15:00Z</dcterms:modified>
</cp:coreProperties>
</file>